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00725" w:rsidRPr="00800725" w14:paraId="01DB8BBA" w14:textId="77777777">
        <w:tc>
          <w:tcPr>
            <w:tcW w:w="0" w:type="auto"/>
            <w:tcMar>
              <w:top w:w="0" w:type="dxa"/>
              <w:left w:w="270" w:type="dxa"/>
              <w:bottom w:w="135" w:type="dxa"/>
              <w:right w:w="270" w:type="dxa"/>
            </w:tcMar>
            <w:hideMark/>
          </w:tcPr>
          <w:p w14:paraId="604994BA" w14:textId="77777777" w:rsidR="00800725" w:rsidRPr="00800725" w:rsidRDefault="00800725" w:rsidP="00800725">
            <w:pPr>
              <w:spacing w:after="0" w:line="240" w:lineRule="auto"/>
              <w:rPr>
                <w:rFonts w:ascii="Times New Roman" w:eastAsia="Times New Roman" w:hAnsi="Times New Roman" w:cs="Times New Roman"/>
                <w:sz w:val="24"/>
                <w:szCs w:val="24"/>
                <w:lang w:eastAsia="en-GB"/>
              </w:rPr>
            </w:pPr>
          </w:p>
        </w:tc>
      </w:tr>
      <w:tr w:rsidR="00800725" w:rsidRPr="00800725" w14:paraId="35B928B0" w14:textId="77777777">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00725" w:rsidRPr="00800725" w14:paraId="6EC312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00725" w:rsidRPr="00800725" w14:paraId="18EBA463" w14:textId="77777777">
                    <w:tc>
                      <w:tcPr>
                        <w:tcW w:w="0" w:type="auto"/>
                        <w:tcMar>
                          <w:top w:w="0" w:type="dxa"/>
                          <w:left w:w="270" w:type="dxa"/>
                          <w:bottom w:w="135" w:type="dxa"/>
                          <w:right w:w="270" w:type="dxa"/>
                        </w:tcMar>
                        <w:hideMark/>
                      </w:tcPr>
                      <w:p w14:paraId="5E8BFE1D" w14:textId="77777777" w:rsidR="00800725" w:rsidRPr="00800725" w:rsidRDefault="00800725" w:rsidP="00800725">
                        <w:pPr>
                          <w:spacing w:after="0" w:line="270" w:lineRule="atLeast"/>
                          <w:jc w:val="center"/>
                          <w:rPr>
                            <w:rFonts w:ascii="Helvetica" w:eastAsia="Times New Roman" w:hAnsi="Helvetica" w:cs="Helvetica"/>
                            <w:color w:val="656565"/>
                            <w:sz w:val="18"/>
                            <w:szCs w:val="18"/>
                            <w:lang w:eastAsia="en-GB"/>
                          </w:rPr>
                        </w:pPr>
                        <w:proofErr w:type="spellStart"/>
                        <w:r w:rsidRPr="00800725">
                          <w:rPr>
                            <w:rFonts w:ascii="Helvetica" w:eastAsia="Times New Roman" w:hAnsi="Helvetica" w:cs="Helvetica"/>
                            <w:b/>
                            <w:bCs/>
                            <w:color w:val="FF0000"/>
                            <w:sz w:val="42"/>
                            <w:szCs w:val="42"/>
                            <w:lang w:eastAsia="en-GB"/>
                          </w:rPr>
                          <w:t>Crowcombe</w:t>
                        </w:r>
                        <w:proofErr w:type="spellEnd"/>
                        <w:r w:rsidRPr="00800725">
                          <w:rPr>
                            <w:rFonts w:ascii="Helvetica" w:eastAsia="Times New Roman" w:hAnsi="Helvetica" w:cs="Helvetica"/>
                            <w:b/>
                            <w:bCs/>
                            <w:color w:val="FF0000"/>
                            <w:sz w:val="42"/>
                            <w:szCs w:val="42"/>
                            <w:lang w:eastAsia="en-GB"/>
                          </w:rPr>
                          <w:t xml:space="preserve"> Cinema at </w:t>
                        </w:r>
                        <w:proofErr w:type="spellStart"/>
                        <w:r w:rsidRPr="00800725">
                          <w:rPr>
                            <w:rFonts w:ascii="Helvetica" w:eastAsia="Times New Roman" w:hAnsi="Helvetica" w:cs="Helvetica"/>
                            <w:b/>
                            <w:bCs/>
                            <w:color w:val="FF0000"/>
                            <w:sz w:val="42"/>
                            <w:szCs w:val="42"/>
                            <w:lang w:eastAsia="en-GB"/>
                          </w:rPr>
                          <w:t>Crowcombe</w:t>
                        </w:r>
                        <w:proofErr w:type="spellEnd"/>
                        <w:r w:rsidRPr="00800725">
                          <w:rPr>
                            <w:rFonts w:ascii="Helvetica" w:eastAsia="Times New Roman" w:hAnsi="Helvetica" w:cs="Helvetica"/>
                            <w:b/>
                            <w:bCs/>
                            <w:color w:val="FF0000"/>
                            <w:sz w:val="42"/>
                            <w:szCs w:val="42"/>
                            <w:lang w:eastAsia="en-GB"/>
                          </w:rPr>
                          <w:t xml:space="preserve"> Hall</w:t>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t> </w:t>
                        </w:r>
                      </w:p>
                      <w:p w14:paraId="3BA08A6F" w14:textId="77777777" w:rsidR="00800725" w:rsidRPr="00800725" w:rsidRDefault="00800725" w:rsidP="00800725">
                        <w:pPr>
                          <w:spacing w:after="0" w:line="270" w:lineRule="atLeast"/>
                          <w:jc w:val="center"/>
                          <w:rPr>
                            <w:rFonts w:ascii="Helvetica" w:eastAsia="Times New Roman" w:hAnsi="Helvetica" w:cs="Helvetica"/>
                            <w:color w:val="656565"/>
                            <w:sz w:val="18"/>
                            <w:szCs w:val="18"/>
                            <w:lang w:eastAsia="en-GB"/>
                          </w:rPr>
                        </w:pP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b/>
                            <w:bCs/>
                            <w:color w:val="FF0000"/>
                            <w:sz w:val="90"/>
                            <w:szCs w:val="90"/>
                            <w:lang w:eastAsia="en-GB"/>
                          </w:rPr>
                          <w:t>The Children Act</w:t>
                        </w:r>
                        <w:r w:rsidRPr="00800725">
                          <w:rPr>
                            <w:rFonts w:ascii="Helvetica" w:eastAsia="Times New Roman" w:hAnsi="Helvetica" w:cs="Helvetica"/>
                            <w:color w:val="656565"/>
                            <w:sz w:val="18"/>
                            <w:szCs w:val="18"/>
                            <w:lang w:eastAsia="en-GB"/>
                          </w:rPr>
                          <w:t> </w:t>
                        </w:r>
                        <w:r w:rsidRPr="00800725">
                          <w:rPr>
                            <w:rFonts w:ascii="Helvetica" w:eastAsia="Times New Roman" w:hAnsi="Helvetica" w:cs="Helvetica"/>
                            <w:color w:val="656565"/>
                            <w:sz w:val="18"/>
                            <w:szCs w:val="18"/>
                            <w:lang w:eastAsia="en-GB"/>
                          </w:rPr>
                          <w:br/>
                          <w:t>    </w:t>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b/>
                            <w:bCs/>
                            <w:color w:val="000000"/>
                            <w:sz w:val="51"/>
                            <w:szCs w:val="51"/>
                            <w:lang w:eastAsia="en-GB"/>
                          </w:rPr>
                          <w:t> </w:t>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b/>
                            <w:bCs/>
                            <w:color w:val="000000"/>
                            <w:sz w:val="72"/>
                            <w:szCs w:val="72"/>
                            <w:lang w:eastAsia="en-GB"/>
                          </w:rPr>
                          <w:t>Sunday 10th February</w:t>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FF0000"/>
                            <w:sz w:val="36"/>
                            <w:szCs w:val="36"/>
                            <w:lang w:eastAsia="en-GB"/>
                          </w:rPr>
                          <w:t>"The Children Act" feels utterly of a piece with the original book: urbane, understated, handsomely realized and impeccably interpreted by a cast of superb actors." </w:t>
                        </w:r>
                        <w:r w:rsidRPr="00800725">
                          <w:rPr>
                            <w:rFonts w:ascii="Helvetica" w:eastAsia="Times New Roman" w:hAnsi="Helvetica" w:cs="Helvetica"/>
                            <w:i/>
                            <w:iCs/>
                            <w:color w:val="FF0000"/>
                            <w:sz w:val="30"/>
                            <w:szCs w:val="30"/>
                            <w:lang w:eastAsia="en-GB"/>
                          </w:rPr>
                          <w:t>The Washington Post</w:t>
                        </w:r>
                        <w:r w:rsidRPr="00800725">
                          <w:rPr>
                            <w:rFonts w:ascii="Helvetica" w:eastAsia="Times New Roman" w:hAnsi="Helvetica" w:cs="Helvetica"/>
                            <w:color w:val="FF0000"/>
                            <w:sz w:val="18"/>
                            <w:szCs w:val="18"/>
                            <w:lang w:eastAsia="en-GB"/>
                          </w:rPr>
                          <w:br/>
                        </w:r>
                        <w:r w:rsidRPr="00800725">
                          <w:rPr>
                            <w:rFonts w:ascii="Helvetica" w:eastAsia="Times New Roman" w:hAnsi="Helvetica" w:cs="Helvetica"/>
                            <w:color w:val="FF0000"/>
                            <w:sz w:val="18"/>
                            <w:szCs w:val="18"/>
                            <w:lang w:eastAsia="en-GB"/>
                          </w:rPr>
                          <w:br/>
                        </w:r>
                        <w:r w:rsidRPr="00800725">
                          <w:rPr>
                            <w:rFonts w:ascii="Helvetica" w:eastAsia="Times New Roman" w:hAnsi="Helvetica" w:cs="Helvetica"/>
                            <w:b/>
                            <w:bCs/>
                            <w:color w:val="FF0000"/>
                            <w:sz w:val="44"/>
                            <w:szCs w:val="44"/>
                            <w:lang w:eastAsia="en-GB"/>
                          </w:rPr>
                          <w:t xml:space="preserve">Definitely a </w:t>
                        </w:r>
                        <w:proofErr w:type="spellStart"/>
                        <w:r w:rsidRPr="00800725">
                          <w:rPr>
                            <w:rFonts w:ascii="Helvetica" w:eastAsia="Times New Roman" w:hAnsi="Helvetica" w:cs="Helvetica"/>
                            <w:b/>
                            <w:bCs/>
                            <w:color w:val="FF0000"/>
                            <w:sz w:val="44"/>
                            <w:szCs w:val="44"/>
                            <w:lang w:eastAsia="en-GB"/>
                          </w:rPr>
                          <w:t>Crowcombe</w:t>
                        </w:r>
                        <w:proofErr w:type="spellEnd"/>
                        <w:r w:rsidRPr="00800725">
                          <w:rPr>
                            <w:rFonts w:ascii="Helvetica" w:eastAsia="Times New Roman" w:hAnsi="Helvetica" w:cs="Helvetica"/>
                            <w:b/>
                            <w:bCs/>
                            <w:color w:val="FF0000"/>
                            <w:sz w:val="44"/>
                            <w:szCs w:val="44"/>
                            <w:lang w:eastAsia="en-GB"/>
                          </w:rPr>
                          <w:t xml:space="preserve"> Movie</w:t>
                        </w:r>
                        <w:r w:rsidRPr="00800725">
                          <w:rPr>
                            <w:rFonts w:ascii="Helvetica" w:eastAsia="Times New Roman" w:hAnsi="Helvetica" w:cs="Helvetica"/>
                            <w:b/>
                            <w:bCs/>
                            <w:color w:val="FF0000"/>
                            <w:sz w:val="44"/>
                            <w:szCs w:val="44"/>
                            <w:lang w:eastAsia="en-GB"/>
                          </w:rPr>
                          <w:br/>
                        </w:r>
                        <w:r w:rsidRPr="00800725">
                          <w:rPr>
                            <w:rFonts w:ascii="Helvetica" w:eastAsia="Times New Roman" w:hAnsi="Helvetica" w:cs="Helvetica"/>
                            <w:b/>
                            <w:bCs/>
                            <w:color w:val="FF0000"/>
                            <w:sz w:val="44"/>
                            <w:szCs w:val="44"/>
                            <w:lang w:eastAsia="en-GB"/>
                          </w:rPr>
                          <w:br/>
                          <w:t>Not to be missed</w:t>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r>
                        <w:r w:rsidRPr="00800725">
                          <w:rPr>
                            <w:rFonts w:ascii="Helvetica" w:eastAsia="Times New Roman" w:hAnsi="Helvetica" w:cs="Helvetica"/>
                            <w:color w:val="656565"/>
                            <w:sz w:val="18"/>
                            <w:szCs w:val="18"/>
                            <w:lang w:eastAsia="en-GB"/>
                          </w:rPr>
                          <w:br/>
                          <w:t> </w:t>
                        </w:r>
                      </w:p>
                    </w:tc>
                  </w:tr>
                </w:tbl>
                <w:p w14:paraId="230E1833"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p>
              </w:tc>
            </w:tr>
          </w:tbl>
          <w:p w14:paraId="4CB42340" w14:textId="77777777" w:rsidR="00800725" w:rsidRPr="00800725" w:rsidRDefault="00800725" w:rsidP="00800725">
            <w:pPr>
              <w:spacing w:after="0" w:line="240" w:lineRule="auto"/>
              <w:rPr>
                <w:rFonts w:ascii="Arial" w:eastAsia="Times New Roman" w:hAnsi="Arial" w:cs="Arial"/>
                <w:sz w:val="19"/>
                <w:szCs w:val="19"/>
                <w:lang w:eastAsia="en-GB"/>
              </w:rPr>
            </w:pPr>
          </w:p>
        </w:tc>
      </w:tr>
      <w:tr w:rsidR="00800725" w:rsidRPr="00800725" w14:paraId="66442573" w14:textId="77777777">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00725" w:rsidRPr="00800725" w14:paraId="6706056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00725" w:rsidRPr="00800725" w14:paraId="052A5110" w14:textId="77777777">
                    <w:tc>
                      <w:tcPr>
                        <w:tcW w:w="0" w:type="auto"/>
                        <w:tcMar>
                          <w:top w:w="0" w:type="dxa"/>
                          <w:left w:w="135" w:type="dxa"/>
                          <w:bottom w:w="0" w:type="dxa"/>
                          <w:right w:w="135" w:type="dxa"/>
                        </w:tcMar>
                        <w:hideMark/>
                      </w:tcPr>
                      <w:p w14:paraId="1B5ACAFF" w14:textId="77777777" w:rsidR="00800725" w:rsidRPr="00800725" w:rsidRDefault="00800725" w:rsidP="00800725">
                        <w:pPr>
                          <w:spacing w:after="0" w:line="240" w:lineRule="auto"/>
                          <w:jc w:val="center"/>
                          <w:rPr>
                            <w:rFonts w:ascii="Arial" w:eastAsia="Times New Roman" w:hAnsi="Arial" w:cs="Arial"/>
                            <w:sz w:val="19"/>
                            <w:szCs w:val="19"/>
                            <w:lang w:eastAsia="en-GB"/>
                          </w:rPr>
                        </w:pPr>
                      </w:p>
                    </w:tc>
                  </w:tr>
                </w:tbl>
                <w:p w14:paraId="43747DAC"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p>
              </w:tc>
            </w:tr>
          </w:tbl>
          <w:p w14:paraId="6D0B0D8C" w14:textId="77777777" w:rsidR="00800725" w:rsidRPr="00800725" w:rsidRDefault="00800725" w:rsidP="00800725">
            <w:pPr>
              <w:spacing w:after="0" w:line="240" w:lineRule="auto"/>
              <w:rPr>
                <w:rFonts w:ascii="Arial" w:eastAsia="Times New Roman" w:hAnsi="Arial" w:cs="Arial"/>
                <w:vanish/>
                <w:sz w:val="19"/>
                <w:szCs w:val="19"/>
                <w:lang w:eastAsia="en-GB"/>
              </w:rPr>
            </w:pPr>
          </w:p>
          <w:tbl>
            <w:tblPr>
              <w:tblW w:w="5000" w:type="pct"/>
              <w:tblCellMar>
                <w:left w:w="0" w:type="dxa"/>
                <w:right w:w="0" w:type="dxa"/>
              </w:tblCellMar>
              <w:tblLook w:val="04A0" w:firstRow="1" w:lastRow="0" w:firstColumn="1" w:lastColumn="0" w:noHBand="0" w:noVBand="1"/>
            </w:tblPr>
            <w:tblGrid>
              <w:gridCol w:w="9026"/>
            </w:tblGrid>
            <w:tr w:rsidR="00800725" w:rsidRPr="00800725" w14:paraId="4FB65D9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800725" w:rsidRPr="00800725" w14:paraId="787CF7C0" w14:textId="77777777">
                    <w:tc>
                      <w:tcPr>
                        <w:tcW w:w="0" w:type="auto"/>
                        <w:tcMar>
                          <w:top w:w="0" w:type="dxa"/>
                          <w:left w:w="135" w:type="dxa"/>
                          <w:bottom w:w="0" w:type="dxa"/>
                          <w:right w:w="135" w:type="dxa"/>
                        </w:tcMar>
                        <w:hideMark/>
                      </w:tcPr>
                      <w:p w14:paraId="5C13A3BA" w14:textId="77777777" w:rsidR="00800725" w:rsidRPr="00800725" w:rsidRDefault="00800725" w:rsidP="00800725">
                        <w:pPr>
                          <w:spacing w:after="0" w:line="240" w:lineRule="auto"/>
                          <w:jc w:val="center"/>
                          <w:rPr>
                            <w:rFonts w:ascii="Arial" w:eastAsia="Times New Roman" w:hAnsi="Arial" w:cs="Arial"/>
                            <w:sz w:val="19"/>
                            <w:szCs w:val="19"/>
                            <w:lang w:eastAsia="en-GB"/>
                          </w:rPr>
                        </w:pPr>
                      </w:p>
                    </w:tc>
                  </w:tr>
                </w:tbl>
                <w:p w14:paraId="6D397124"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p>
              </w:tc>
            </w:tr>
          </w:tbl>
          <w:p w14:paraId="2231A999" w14:textId="77777777" w:rsidR="00800725" w:rsidRPr="00800725" w:rsidRDefault="00800725" w:rsidP="00800725">
            <w:pPr>
              <w:spacing w:after="0" w:line="240" w:lineRule="auto"/>
              <w:rPr>
                <w:rFonts w:ascii="Arial" w:eastAsia="Times New Roman" w:hAnsi="Arial" w:cs="Arial"/>
                <w:sz w:val="19"/>
                <w:szCs w:val="19"/>
                <w:lang w:eastAsia="en-GB"/>
              </w:rPr>
            </w:pPr>
          </w:p>
        </w:tc>
      </w:tr>
      <w:tr w:rsidR="00800725" w:rsidRPr="00800725" w14:paraId="761336C7" w14:textId="77777777">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00725" w:rsidRPr="00800725" w14:paraId="7602C8A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00725" w:rsidRPr="00800725" w14:paraId="49831B9A" w14:textId="77777777">
                    <w:tc>
                      <w:tcPr>
                        <w:tcW w:w="0" w:type="auto"/>
                        <w:tcMar>
                          <w:top w:w="0" w:type="dxa"/>
                          <w:left w:w="270" w:type="dxa"/>
                          <w:bottom w:w="135" w:type="dxa"/>
                          <w:right w:w="270" w:type="dxa"/>
                        </w:tcMar>
                        <w:hideMark/>
                      </w:tcPr>
                      <w:p w14:paraId="5F5DA8EF" w14:textId="77777777" w:rsidR="00800725" w:rsidRPr="00800725" w:rsidRDefault="00800725" w:rsidP="00800725">
                        <w:pPr>
                          <w:spacing w:after="0" w:line="360" w:lineRule="atLeast"/>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30"/>
                            <w:szCs w:val="30"/>
                            <w:lang w:eastAsia="en-GB"/>
                          </w:rPr>
                          <w:lastRenderedPageBreak/>
                          <w:t>Fiona Maye (Emma Thompson) is an eminent High Court judge in London presiding with wisdom and compassion over ethically complex cases of family law. But she has paid a heavy personal price for her workload, and her marriage to American professor Jack (Stanley Tucci) is at a breaking point. In this moment of personal crisis, Fiona is asked to rule on the case of Adam (</w:t>
                        </w:r>
                        <w:proofErr w:type="spellStart"/>
                        <w:r w:rsidRPr="00800725">
                          <w:rPr>
                            <w:rFonts w:ascii="Helvetica" w:eastAsia="Times New Roman" w:hAnsi="Helvetica" w:cs="Helvetica"/>
                            <w:color w:val="202020"/>
                            <w:sz w:val="30"/>
                            <w:szCs w:val="30"/>
                            <w:lang w:eastAsia="en-GB"/>
                          </w:rPr>
                          <w:t>Fionn</w:t>
                        </w:r>
                        <w:proofErr w:type="spellEnd"/>
                        <w:r w:rsidRPr="00800725">
                          <w:rPr>
                            <w:rFonts w:ascii="Helvetica" w:eastAsia="Times New Roman" w:hAnsi="Helvetica" w:cs="Helvetica"/>
                            <w:color w:val="202020"/>
                            <w:sz w:val="30"/>
                            <w:szCs w:val="30"/>
                            <w:lang w:eastAsia="en-GB"/>
                          </w:rPr>
                          <w:t xml:space="preserve"> Whitehead), a brilliant boy who is refusing the blood transfusion that will save his life. Adam is three months from his 18th birthday and still legally a child. Should Fiona force him to live? Fiona visits Adam in the hospital and their meeting has a profound emotional impact on them both, stirring strong new emotions in the boy and long-buried feelings in her.</w:t>
                        </w:r>
                        <w:r w:rsidRPr="00800725">
                          <w:rPr>
                            <w:rFonts w:ascii="Helvetica" w:eastAsia="Times New Roman" w:hAnsi="Helvetica" w:cs="Helvetica"/>
                            <w:color w:val="202020"/>
                            <w:sz w:val="30"/>
                            <w:szCs w:val="30"/>
                            <w:lang w:eastAsia="en-GB"/>
                          </w:rPr>
                          <w:br/>
                        </w:r>
                        <w:r w:rsidRPr="00800725">
                          <w:rPr>
                            <w:rFonts w:ascii="Helvetica" w:eastAsia="Times New Roman" w:hAnsi="Helvetica" w:cs="Helvetica"/>
                            <w:color w:val="202020"/>
                            <w:sz w:val="30"/>
                            <w:szCs w:val="30"/>
                            <w:lang w:eastAsia="en-GB"/>
                          </w:rPr>
                          <w:br/>
                          <w:t>The Children Act is based on the 2014 novel by Ian McEwan, who also wrote the screenplay and is directed by Richard Eyre.</w:t>
                        </w:r>
                      </w:p>
                      <w:p w14:paraId="2726B1D7" w14:textId="77777777" w:rsidR="00800725" w:rsidRPr="00800725" w:rsidRDefault="00800725" w:rsidP="00800725">
                        <w:pPr>
                          <w:spacing w:after="0" w:line="360" w:lineRule="atLeast"/>
                          <w:jc w:val="both"/>
                          <w:rPr>
                            <w:rFonts w:ascii="Helvetica" w:eastAsia="Times New Roman" w:hAnsi="Helvetica" w:cs="Helvetica"/>
                            <w:color w:val="202020"/>
                            <w:sz w:val="24"/>
                            <w:szCs w:val="24"/>
                            <w:lang w:eastAsia="en-GB"/>
                          </w:rPr>
                        </w:pPr>
                        <w:r w:rsidRPr="00800725">
                          <w:rPr>
                            <w:rFonts w:ascii="Arial" w:eastAsia="Times New Roman" w:hAnsi="Arial" w:cs="Arial"/>
                            <w:color w:val="202020"/>
                            <w:sz w:val="20"/>
                            <w:szCs w:val="20"/>
                            <w:lang w:eastAsia="en-GB"/>
                          </w:rPr>
                          <w:t> </w:t>
                        </w:r>
                      </w:p>
                      <w:p w14:paraId="128156DB" w14:textId="77777777" w:rsidR="00800725" w:rsidRPr="00800725" w:rsidRDefault="00800725" w:rsidP="00800725">
                        <w:pPr>
                          <w:spacing w:after="0" w:line="360" w:lineRule="atLeast"/>
                          <w:rPr>
                            <w:rFonts w:ascii="Helvetica" w:eastAsia="Times New Roman" w:hAnsi="Helvetica" w:cs="Helvetica"/>
                            <w:color w:val="202020"/>
                            <w:sz w:val="24"/>
                            <w:szCs w:val="24"/>
                            <w:lang w:eastAsia="en-GB"/>
                          </w:rPr>
                        </w:pPr>
                        <w:r w:rsidRPr="00800725">
                          <w:rPr>
                            <w:rFonts w:ascii="Arial" w:eastAsia="Times New Roman" w:hAnsi="Arial" w:cs="Arial"/>
                            <w:i/>
                            <w:iCs/>
                            <w:color w:val="FF0000"/>
                            <w:sz w:val="30"/>
                            <w:szCs w:val="30"/>
                            <w:lang w:eastAsia="en-GB"/>
                          </w:rPr>
                          <w:t>“Richard Eyre's direction is as delicate as a June morning and Thompson gives a performance that deserves a standing ovation."</w:t>
                        </w:r>
                        <w:r w:rsidRPr="00800725">
                          <w:rPr>
                            <w:rFonts w:ascii="Arial" w:eastAsia="Times New Roman" w:hAnsi="Arial" w:cs="Arial"/>
                            <w:i/>
                            <w:iCs/>
                            <w:color w:val="202020"/>
                            <w:sz w:val="30"/>
                            <w:szCs w:val="30"/>
                            <w:lang w:eastAsia="en-GB"/>
                          </w:rPr>
                          <w:t> </w:t>
                        </w:r>
                        <w:r w:rsidRPr="00800725">
                          <w:rPr>
                            <w:rFonts w:ascii="Arial" w:eastAsia="Times New Roman" w:hAnsi="Arial" w:cs="Arial"/>
                            <w:i/>
                            <w:iCs/>
                            <w:color w:val="202020"/>
                            <w:sz w:val="24"/>
                            <w:szCs w:val="24"/>
                            <w:lang w:eastAsia="en-GB"/>
                          </w:rPr>
                          <w:t>(Eye for Film)</w:t>
                        </w:r>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202020"/>
                            <w:sz w:val="24"/>
                            <w:szCs w:val="24"/>
                            <w:lang w:eastAsia="en-GB"/>
                          </w:rPr>
                          <w:br/>
                          <w:t> </w:t>
                        </w:r>
                      </w:p>
                      <w:p w14:paraId="06EDC98F" w14:textId="77777777" w:rsidR="00800725" w:rsidRPr="00800725" w:rsidRDefault="00800725" w:rsidP="00800725">
                        <w:pPr>
                          <w:spacing w:after="0" w:line="360" w:lineRule="atLeast"/>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24"/>
                            <w:szCs w:val="24"/>
                            <w:lang w:eastAsia="en-GB"/>
                          </w:rPr>
                          <w:br/>
                          <w:t> </w:t>
                        </w:r>
                      </w:p>
                      <w:p w14:paraId="6B5A16B0" w14:textId="77777777" w:rsidR="00800725" w:rsidRPr="00800725" w:rsidRDefault="00800725" w:rsidP="00800725">
                        <w:pPr>
                          <w:spacing w:after="0" w:line="360" w:lineRule="atLeast"/>
                          <w:jc w:val="center"/>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24"/>
                            <w:szCs w:val="24"/>
                            <w:lang w:eastAsia="en-GB"/>
                          </w:rPr>
                          <w:t> </w:t>
                        </w:r>
                        <w:proofErr w:type="spellStart"/>
                        <w:r w:rsidRPr="00800725">
                          <w:rPr>
                            <w:rFonts w:ascii="Helvetica" w:eastAsia="Times New Roman" w:hAnsi="Helvetica" w:cs="Helvetica"/>
                            <w:color w:val="202020"/>
                            <w:sz w:val="24"/>
                            <w:szCs w:val="24"/>
                            <w:lang w:eastAsia="en-GB"/>
                          </w:rPr>
                          <w:t>Crowcombe</w:t>
                        </w:r>
                        <w:proofErr w:type="spellEnd"/>
                        <w:r w:rsidRPr="00800725">
                          <w:rPr>
                            <w:rFonts w:ascii="Helvetica" w:eastAsia="Times New Roman" w:hAnsi="Helvetica" w:cs="Helvetica"/>
                            <w:color w:val="202020"/>
                            <w:sz w:val="24"/>
                            <w:szCs w:val="24"/>
                            <w:lang w:eastAsia="en-GB"/>
                          </w:rPr>
                          <w:t xml:space="preserve"> Cinema at </w:t>
                        </w:r>
                        <w:proofErr w:type="spellStart"/>
                        <w:r w:rsidRPr="00800725">
                          <w:rPr>
                            <w:rFonts w:ascii="Helvetica" w:eastAsia="Times New Roman" w:hAnsi="Helvetica" w:cs="Helvetica"/>
                            <w:color w:val="202020"/>
                            <w:sz w:val="24"/>
                            <w:szCs w:val="24"/>
                            <w:lang w:eastAsia="en-GB"/>
                          </w:rPr>
                          <w:t>Crowcombe</w:t>
                        </w:r>
                        <w:proofErr w:type="spellEnd"/>
                        <w:r w:rsidRPr="00800725">
                          <w:rPr>
                            <w:rFonts w:ascii="Helvetica" w:eastAsia="Times New Roman" w:hAnsi="Helvetica" w:cs="Helvetica"/>
                            <w:color w:val="202020"/>
                            <w:sz w:val="24"/>
                            <w:szCs w:val="24"/>
                            <w:lang w:eastAsia="en-GB"/>
                          </w:rPr>
                          <w:t xml:space="preserve"> Hall, TA4 4AQ</w:t>
                        </w:r>
                      </w:p>
                      <w:p w14:paraId="7A25506D" w14:textId="77777777" w:rsidR="00800725" w:rsidRPr="00800725" w:rsidRDefault="00800725" w:rsidP="00800725">
                        <w:pPr>
                          <w:spacing w:after="0" w:line="360" w:lineRule="atLeast"/>
                          <w:jc w:val="center"/>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24"/>
                            <w:szCs w:val="24"/>
                            <w:lang w:eastAsia="en-GB"/>
                          </w:rPr>
                          <w:br/>
                          <w:t xml:space="preserve">Tickets (£6:00) from </w:t>
                        </w:r>
                        <w:proofErr w:type="spellStart"/>
                        <w:r w:rsidRPr="00800725">
                          <w:rPr>
                            <w:rFonts w:ascii="Helvetica" w:eastAsia="Times New Roman" w:hAnsi="Helvetica" w:cs="Helvetica"/>
                            <w:color w:val="202020"/>
                            <w:sz w:val="24"/>
                            <w:szCs w:val="24"/>
                            <w:lang w:eastAsia="en-GB"/>
                          </w:rPr>
                          <w:t>Crowcombe</w:t>
                        </w:r>
                        <w:proofErr w:type="spellEnd"/>
                        <w:r w:rsidRPr="00800725">
                          <w:rPr>
                            <w:rFonts w:ascii="Helvetica" w:eastAsia="Times New Roman" w:hAnsi="Helvetica" w:cs="Helvetica"/>
                            <w:color w:val="202020"/>
                            <w:sz w:val="24"/>
                            <w:szCs w:val="24"/>
                            <w:lang w:eastAsia="en-GB"/>
                          </w:rPr>
                          <w:t xml:space="preserve"> Post Office</w:t>
                        </w:r>
                        <w:r w:rsidRPr="00800725">
                          <w:rPr>
                            <w:rFonts w:ascii="Helvetica" w:eastAsia="Times New Roman" w:hAnsi="Helvetica" w:cs="Helvetica"/>
                            <w:color w:val="202020"/>
                            <w:sz w:val="24"/>
                            <w:szCs w:val="24"/>
                            <w:lang w:eastAsia="en-GB"/>
                          </w:rPr>
                          <w:br/>
                          <w:t>or pre-ordered from </w:t>
                        </w:r>
                        <w:hyperlink r:id="rId4" w:tgtFrame="_blank" w:history="1">
                          <w:r w:rsidRPr="00800725">
                            <w:rPr>
                              <w:rFonts w:ascii="Helvetica" w:eastAsia="Times New Roman" w:hAnsi="Helvetica" w:cs="Helvetica"/>
                              <w:color w:val="007C89"/>
                              <w:sz w:val="24"/>
                              <w:szCs w:val="24"/>
                              <w:u w:val="single"/>
                              <w:lang w:eastAsia="en-GB"/>
                            </w:rPr>
                            <w:t>crowcombecinema@gmail.com</w:t>
                          </w:r>
                        </w:hyperlink>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202020"/>
                            <w:sz w:val="24"/>
                            <w:szCs w:val="24"/>
                            <w:lang w:eastAsia="en-GB"/>
                          </w:rPr>
                          <w:br/>
                          <w:t>Doors open 7 p.m. Show starts 7.30.</w:t>
                        </w:r>
                      </w:p>
                      <w:p w14:paraId="048B546C" w14:textId="77777777" w:rsidR="00800725" w:rsidRPr="00800725" w:rsidRDefault="00800725" w:rsidP="00800725">
                        <w:pPr>
                          <w:spacing w:after="0" w:line="360" w:lineRule="atLeast"/>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24"/>
                            <w:szCs w:val="24"/>
                            <w:lang w:eastAsia="en-GB"/>
                          </w:rPr>
                          <w:t> </w:t>
                        </w:r>
                      </w:p>
                      <w:p w14:paraId="70325938" w14:textId="77777777" w:rsidR="00800725" w:rsidRPr="00800725" w:rsidRDefault="00800725" w:rsidP="00800725">
                        <w:pPr>
                          <w:spacing w:after="0" w:line="360" w:lineRule="atLeast"/>
                          <w:jc w:val="center"/>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24"/>
                            <w:szCs w:val="24"/>
                            <w:lang w:eastAsia="en-GB"/>
                          </w:rPr>
                          <w:t> </w:t>
                        </w:r>
                      </w:p>
                      <w:p w14:paraId="5695BD11" w14:textId="77777777" w:rsidR="00800725" w:rsidRPr="00800725" w:rsidRDefault="00800725" w:rsidP="00800725">
                        <w:pPr>
                          <w:spacing w:after="0" w:line="360" w:lineRule="atLeast"/>
                          <w:jc w:val="center"/>
                          <w:rPr>
                            <w:rFonts w:ascii="Helvetica" w:eastAsia="Times New Roman" w:hAnsi="Helvetica" w:cs="Helvetica"/>
                            <w:color w:val="202020"/>
                            <w:sz w:val="24"/>
                            <w:szCs w:val="24"/>
                            <w:lang w:eastAsia="en-GB"/>
                          </w:rPr>
                        </w:pPr>
                        <w:proofErr w:type="spellStart"/>
                        <w:r w:rsidRPr="00800725">
                          <w:rPr>
                            <w:rFonts w:ascii="Helvetica" w:eastAsia="Times New Roman" w:hAnsi="Helvetica" w:cs="Helvetica"/>
                            <w:color w:val="FF0000"/>
                            <w:sz w:val="54"/>
                            <w:szCs w:val="54"/>
                            <w:lang w:eastAsia="en-GB"/>
                          </w:rPr>
                          <w:t>Crowcombe</w:t>
                        </w:r>
                        <w:proofErr w:type="spellEnd"/>
                        <w:r w:rsidRPr="00800725">
                          <w:rPr>
                            <w:rFonts w:ascii="Helvetica" w:eastAsia="Times New Roman" w:hAnsi="Helvetica" w:cs="Helvetica"/>
                            <w:color w:val="FF0000"/>
                            <w:sz w:val="54"/>
                            <w:szCs w:val="54"/>
                            <w:lang w:eastAsia="en-GB"/>
                          </w:rPr>
                          <w:t xml:space="preserve"> Cinema</w:t>
                        </w:r>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202020"/>
                            <w:sz w:val="24"/>
                            <w:szCs w:val="24"/>
                            <w:lang w:eastAsia="en-GB"/>
                          </w:rPr>
                          <w:br/>
                        </w:r>
                        <w:r w:rsidRPr="00800725">
                          <w:rPr>
                            <w:rFonts w:ascii="Helvetica" w:eastAsia="Times New Roman" w:hAnsi="Helvetica" w:cs="Helvetica"/>
                            <w:color w:val="FF0000"/>
                            <w:sz w:val="45"/>
                            <w:szCs w:val="45"/>
                            <w:lang w:eastAsia="en-GB"/>
                          </w:rPr>
                          <w:lastRenderedPageBreak/>
                          <w:t>Winter / Spring Season 2019</w:t>
                        </w:r>
                        <w:r w:rsidRPr="00800725">
                          <w:rPr>
                            <w:rFonts w:ascii="Helvetica" w:eastAsia="Times New Roman" w:hAnsi="Helvetica" w:cs="Helvetica"/>
                            <w:color w:val="FF0000"/>
                            <w:sz w:val="45"/>
                            <w:szCs w:val="45"/>
                            <w:lang w:eastAsia="en-GB"/>
                          </w:rPr>
                          <w:br/>
                        </w:r>
                        <w:r w:rsidRPr="00800725">
                          <w:rPr>
                            <w:rFonts w:ascii="Helvetica" w:eastAsia="Times New Roman" w:hAnsi="Helvetica" w:cs="Helvetica"/>
                            <w:color w:val="FF0000"/>
                            <w:sz w:val="45"/>
                            <w:szCs w:val="45"/>
                            <w:lang w:eastAsia="en-GB"/>
                          </w:rPr>
                          <w:br/>
                          <w:t>(January to April)</w:t>
                        </w:r>
                        <w:r w:rsidRPr="00800725">
                          <w:rPr>
                            <w:rFonts w:ascii="Helvetica" w:eastAsia="Times New Roman" w:hAnsi="Helvetica" w:cs="Helvetica"/>
                            <w:color w:val="202020"/>
                            <w:sz w:val="24"/>
                            <w:szCs w:val="24"/>
                            <w:lang w:eastAsia="en-GB"/>
                          </w:rPr>
                          <w:br/>
                          <w:t> </w:t>
                        </w:r>
                      </w:p>
                    </w:tc>
                  </w:tr>
                </w:tbl>
                <w:p w14:paraId="45C6C866"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p>
              </w:tc>
            </w:tr>
          </w:tbl>
          <w:p w14:paraId="63D848BE" w14:textId="77777777" w:rsidR="00800725" w:rsidRPr="00800725" w:rsidRDefault="00800725" w:rsidP="00800725">
            <w:pPr>
              <w:spacing w:after="0" w:line="240" w:lineRule="auto"/>
              <w:rPr>
                <w:rFonts w:ascii="Arial" w:eastAsia="Times New Roman" w:hAnsi="Arial" w:cs="Arial"/>
                <w:vanish/>
                <w:sz w:val="19"/>
                <w:szCs w:val="19"/>
                <w:lang w:eastAsia="en-GB"/>
              </w:rPr>
            </w:pPr>
          </w:p>
          <w:tbl>
            <w:tblPr>
              <w:tblW w:w="5000" w:type="pct"/>
              <w:tblCellMar>
                <w:left w:w="0" w:type="dxa"/>
                <w:right w:w="0" w:type="dxa"/>
              </w:tblCellMar>
              <w:tblLook w:val="04A0" w:firstRow="1" w:lastRow="0" w:firstColumn="1" w:lastColumn="0" w:noHBand="0" w:noVBand="1"/>
            </w:tblPr>
            <w:tblGrid>
              <w:gridCol w:w="9026"/>
            </w:tblGrid>
            <w:tr w:rsidR="00800725" w:rsidRPr="00800725" w14:paraId="71EC55E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00725" w:rsidRPr="00800725" w14:paraId="5E78E551" w14:textId="77777777">
                    <w:tc>
                      <w:tcPr>
                        <w:tcW w:w="0" w:type="auto"/>
                        <w:tcMar>
                          <w:top w:w="0" w:type="dxa"/>
                          <w:left w:w="270" w:type="dxa"/>
                          <w:bottom w:w="135" w:type="dxa"/>
                          <w:right w:w="270" w:type="dxa"/>
                        </w:tcMar>
                        <w:hideMark/>
                      </w:tcPr>
                      <w:p w14:paraId="7B6B82F4" w14:textId="77777777" w:rsidR="00800725" w:rsidRPr="00800725" w:rsidRDefault="00800725" w:rsidP="00800725">
                        <w:pPr>
                          <w:spacing w:after="0" w:line="360" w:lineRule="atLeast"/>
                          <w:rPr>
                            <w:rFonts w:ascii="Helvetica" w:eastAsia="Times New Roman" w:hAnsi="Helvetica" w:cs="Helvetica"/>
                            <w:color w:val="202020"/>
                            <w:sz w:val="24"/>
                            <w:szCs w:val="24"/>
                            <w:lang w:eastAsia="en-GB"/>
                          </w:rPr>
                        </w:pPr>
                        <w:r w:rsidRPr="00800725">
                          <w:rPr>
                            <w:rFonts w:ascii="Helvetica" w:eastAsia="Times New Roman" w:hAnsi="Helvetica" w:cs="Helvetica"/>
                            <w:color w:val="202020"/>
                            <w:sz w:val="24"/>
                            <w:szCs w:val="24"/>
                            <w:lang w:eastAsia="en-GB"/>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8"/>
                          <w:gridCol w:w="5612"/>
                        </w:tblGrid>
                        <w:tr w:rsidR="00800725" w:rsidRPr="00800725" w14:paraId="3BA1DF8F" w14:textId="77777777">
                          <w:tc>
                            <w:tcPr>
                              <w:tcW w:w="3405" w:type="dxa"/>
                              <w:tcBorders>
                                <w:top w:val="outset" w:sz="6" w:space="0" w:color="auto"/>
                                <w:left w:val="outset" w:sz="6" w:space="0" w:color="auto"/>
                                <w:bottom w:val="outset" w:sz="6" w:space="0" w:color="auto"/>
                                <w:right w:val="outset" w:sz="6" w:space="0" w:color="auto"/>
                              </w:tcBorders>
                              <w:vAlign w:val="center"/>
                              <w:hideMark/>
                            </w:tcPr>
                            <w:p w14:paraId="668BB3FD"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Sunday 10</w:t>
                              </w:r>
                              <w:r w:rsidRPr="00800725">
                                <w:rPr>
                                  <w:rFonts w:ascii="Arial" w:eastAsia="Times New Roman" w:hAnsi="Arial" w:cs="Arial"/>
                                  <w:b/>
                                  <w:bCs/>
                                  <w:sz w:val="19"/>
                                  <w:szCs w:val="19"/>
                                  <w:vertAlign w:val="superscript"/>
                                  <w:lang w:eastAsia="en-GB"/>
                                </w:rPr>
                                <w:t>th</w:t>
                              </w:r>
                              <w:r w:rsidRPr="00800725">
                                <w:rPr>
                                  <w:rFonts w:ascii="Arial" w:eastAsia="Times New Roman" w:hAnsi="Arial" w:cs="Arial"/>
                                  <w:b/>
                                  <w:bCs/>
                                  <w:sz w:val="19"/>
                                  <w:szCs w:val="19"/>
                                  <w:lang w:eastAsia="en-GB"/>
                                </w:rPr>
                                <w:t> February</w:t>
                              </w:r>
                            </w:p>
                          </w:tc>
                          <w:tc>
                            <w:tcPr>
                              <w:tcW w:w="6525" w:type="dxa"/>
                              <w:tcBorders>
                                <w:top w:val="outset" w:sz="6" w:space="0" w:color="auto"/>
                                <w:left w:val="outset" w:sz="6" w:space="0" w:color="auto"/>
                                <w:bottom w:val="outset" w:sz="6" w:space="0" w:color="auto"/>
                                <w:right w:val="outset" w:sz="6" w:space="0" w:color="auto"/>
                              </w:tcBorders>
                              <w:vAlign w:val="center"/>
                              <w:hideMark/>
                            </w:tcPr>
                            <w:p w14:paraId="1884D9BD"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The Children Act </w:t>
                              </w:r>
                              <w:r w:rsidRPr="00800725">
                                <w:rPr>
                                  <w:rFonts w:ascii="Arial" w:eastAsia="Times New Roman" w:hAnsi="Arial" w:cs="Arial"/>
                                  <w:sz w:val="19"/>
                                  <w:szCs w:val="19"/>
                                  <w:lang w:eastAsia="en-GB"/>
                                </w:rPr>
                                <w:t>(2017)</w:t>
                              </w:r>
                              <w:r w:rsidRPr="00800725">
                                <w:rPr>
                                  <w:rFonts w:ascii="Arial" w:eastAsia="Times New Roman" w:hAnsi="Arial" w:cs="Arial"/>
                                  <w:b/>
                                  <w:bCs/>
                                  <w:sz w:val="19"/>
                                  <w:szCs w:val="19"/>
                                  <w:lang w:eastAsia="en-GB"/>
                                </w:rPr>
                                <w:t>                 </w:t>
                              </w:r>
                            </w:p>
                          </w:tc>
                        </w:tr>
                        <w:tr w:rsidR="00800725" w:rsidRPr="00800725" w14:paraId="3F09D9E7" w14:textId="77777777">
                          <w:tc>
                            <w:tcPr>
                              <w:tcW w:w="9930" w:type="dxa"/>
                              <w:gridSpan w:val="2"/>
                              <w:tcBorders>
                                <w:top w:val="outset" w:sz="6" w:space="0" w:color="auto"/>
                                <w:left w:val="outset" w:sz="6" w:space="0" w:color="auto"/>
                                <w:bottom w:val="outset" w:sz="6" w:space="0" w:color="auto"/>
                                <w:right w:val="outset" w:sz="6" w:space="0" w:color="auto"/>
                              </w:tcBorders>
                              <w:vAlign w:val="center"/>
                              <w:hideMark/>
                            </w:tcPr>
                            <w:p w14:paraId="4C0A37C2"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sz w:val="19"/>
                                  <w:szCs w:val="19"/>
                                  <w:lang w:eastAsia="en-GB"/>
                                </w:rPr>
                                <w:t>As her marriage to flounders, eminent High Court judge Fiona Maye (Emma Thompson) has a life-changing decision to make at work - should she force a teenage boy, Adam, to have the blood transfusion that will save his life? Her unorthodox visit to his hospital bedside has a profound impact on them both, stirring strong new emotions in the boy and long-buried feelings in her</w:t>
                              </w:r>
                              <w:r w:rsidRPr="00800725">
                                <w:rPr>
                                  <w:rFonts w:ascii="Arial" w:eastAsia="Times New Roman" w:hAnsi="Arial" w:cs="Arial"/>
                                  <w:sz w:val="19"/>
                                  <w:szCs w:val="19"/>
                                  <w:lang w:eastAsia="en-GB"/>
                                </w:rPr>
                                <w:br/>
                                <w:t>12; 1 hr 45 mins; DRAMA,</w:t>
                              </w:r>
                            </w:p>
                          </w:tc>
                        </w:tr>
                        <w:tr w:rsidR="00800725" w:rsidRPr="00800725" w14:paraId="737CF409" w14:textId="77777777">
                          <w:tc>
                            <w:tcPr>
                              <w:tcW w:w="3405" w:type="dxa"/>
                              <w:tcBorders>
                                <w:top w:val="outset" w:sz="6" w:space="0" w:color="auto"/>
                                <w:left w:val="outset" w:sz="6" w:space="0" w:color="auto"/>
                                <w:bottom w:val="outset" w:sz="6" w:space="0" w:color="auto"/>
                                <w:right w:val="outset" w:sz="6" w:space="0" w:color="auto"/>
                              </w:tcBorders>
                              <w:vAlign w:val="center"/>
                              <w:hideMark/>
                            </w:tcPr>
                            <w:p w14:paraId="77F9573E"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Friday 22</w:t>
                              </w:r>
                              <w:r w:rsidRPr="00800725">
                                <w:rPr>
                                  <w:rFonts w:ascii="Arial" w:eastAsia="Times New Roman" w:hAnsi="Arial" w:cs="Arial"/>
                                  <w:b/>
                                  <w:bCs/>
                                  <w:sz w:val="19"/>
                                  <w:szCs w:val="19"/>
                                  <w:vertAlign w:val="superscript"/>
                                  <w:lang w:eastAsia="en-GB"/>
                                </w:rPr>
                                <w:t>nd</w:t>
                              </w:r>
                              <w:r w:rsidRPr="00800725">
                                <w:rPr>
                                  <w:rFonts w:ascii="Arial" w:eastAsia="Times New Roman" w:hAnsi="Arial" w:cs="Arial"/>
                                  <w:b/>
                                  <w:bCs/>
                                  <w:sz w:val="19"/>
                                  <w:szCs w:val="19"/>
                                  <w:lang w:eastAsia="en-GB"/>
                                </w:rPr>
                                <w:t> February</w:t>
                              </w:r>
                            </w:p>
                          </w:tc>
                          <w:tc>
                            <w:tcPr>
                              <w:tcW w:w="6525" w:type="dxa"/>
                              <w:tcBorders>
                                <w:top w:val="outset" w:sz="6" w:space="0" w:color="auto"/>
                                <w:left w:val="outset" w:sz="6" w:space="0" w:color="auto"/>
                                <w:bottom w:val="outset" w:sz="6" w:space="0" w:color="auto"/>
                                <w:right w:val="outset" w:sz="6" w:space="0" w:color="auto"/>
                              </w:tcBorders>
                              <w:vAlign w:val="center"/>
                              <w:hideMark/>
                            </w:tcPr>
                            <w:p w14:paraId="3394EE0B"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Cold War (2018)</w:t>
                              </w:r>
                              <w:r w:rsidRPr="00800725">
                                <w:rPr>
                                  <w:rFonts w:ascii="Arial" w:eastAsia="Times New Roman" w:hAnsi="Arial" w:cs="Arial"/>
                                  <w:sz w:val="19"/>
                                  <w:szCs w:val="19"/>
                                  <w:lang w:eastAsia="en-GB"/>
                                </w:rPr>
                                <w:t>                           </w:t>
                              </w:r>
                            </w:p>
                          </w:tc>
                        </w:tr>
                        <w:tr w:rsidR="00800725" w:rsidRPr="00800725" w14:paraId="0680A2AD" w14:textId="77777777">
                          <w:tc>
                            <w:tcPr>
                              <w:tcW w:w="9930" w:type="dxa"/>
                              <w:gridSpan w:val="2"/>
                              <w:tcBorders>
                                <w:top w:val="outset" w:sz="6" w:space="0" w:color="auto"/>
                                <w:left w:val="outset" w:sz="6" w:space="0" w:color="auto"/>
                                <w:bottom w:val="outset" w:sz="6" w:space="0" w:color="auto"/>
                                <w:right w:val="outset" w:sz="6" w:space="0" w:color="auto"/>
                              </w:tcBorders>
                              <w:vAlign w:val="center"/>
                              <w:hideMark/>
                            </w:tcPr>
                            <w:p w14:paraId="1BAAE785"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proofErr w:type="spellStart"/>
                              <w:r w:rsidRPr="00800725">
                                <w:rPr>
                                  <w:rFonts w:ascii="Arial" w:eastAsia="Times New Roman" w:hAnsi="Arial" w:cs="Arial"/>
                                  <w:sz w:val="19"/>
                                  <w:szCs w:val="19"/>
                                  <w:lang w:eastAsia="en-GB"/>
                                </w:rPr>
                                <w:t>Paweł</w:t>
                              </w:r>
                              <w:proofErr w:type="spellEnd"/>
                              <w:r w:rsidRPr="00800725">
                                <w:rPr>
                                  <w:rFonts w:ascii="Arial" w:eastAsia="Times New Roman" w:hAnsi="Arial" w:cs="Arial"/>
                                  <w:sz w:val="19"/>
                                  <w:szCs w:val="19"/>
                                  <w:lang w:eastAsia="en-GB"/>
                                </w:rPr>
                                <w:t xml:space="preserve"> </w:t>
                              </w:r>
                              <w:proofErr w:type="spellStart"/>
                              <w:r w:rsidRPr="00800725">
                                <w:rPr>
                                  <w:rFonts w:ascii="Arial" w:eastAsia="Times New Roman" w:hAnsi="Arial" w:cs="Arial"/>
                                  <w:sz w:val="19"/>
                                  <w:szCs w:val="19"/>
                                  <w:lang w:eastAsia="en-GB"/>
                                </w:rPr>
                                <w:t>Pawlikowski</w:t>
                              </w:r>
                              <w:proofErr w:type="spellEnd"/>
                              <w:r w:rsidRPr="00800725">
                                <w:rPr>
                                  <w:rFonts w:ascii="Arial" w:eastAsia="Times New Roman" w:hAnsi="Arial" w:cs="Arial"/>
                                  <w:sz w:val="19"/>
                                  <w:szCs w:val="19"/>
                                  <w:lang w:eastAsia="en-GB"/>
                                </w:rPr>
                                <w:t xml:space="preserve"> follows his Oscar-winning </w:t>
                              </w:r>
                              <w:r w:rsidRPr="00800725">
                                <w:rPr>
                                  <w:rFonts w:ascii="Arial" w:eastAsia="Times New Roman" w:hAnsi="Arial" w:cs="Arial"/>
                                  <w:i/>
                                  <w:iCs/>
                                  <w:sz w:val="19"/>
                                  <w:szCs w:val="19"/>
                                  <w:lang w:eastAsia="en-GB"/>
                                </w:rPr>
                                <w:t>Ida</w:t>
                              </w:r>
                              <w:r w:rsidRPr="00800725">
                                <w:rPr>
                                  <w:rFonts w:ascii="Arial" w:eastAsia="Times New Roman" w:hAnsi="Arial" w:cs="Arial"/>
                                  <w:sz w:val="19"/>
                                  <w:szCs w:val="19"/>
                                  <w:lang w:eastAsia="en-GB"/>
                                </w:rPr>
                                <w:t> with the stunning </w:t>
                              </w:r>
                              <w:r w:rsidRPr="00800725">
                                <w:rPr>
                                  <w:rFonts w:ascii="Arial" w:eastAsia="Times New Roman" w:hAnsi="Arial" w:cs="Arial"/>
                                  <w:i/>
                                  <w:iCs/>
                                  <w:sz w:val="19"/>
                                  <w:szCs w:val="19"/>
                                  <w:lang w:eastAsia="en-GB"/>
                                </w:rPr>
                                <w:t>Cold War</w:t>
                              </w:r>
                              <w:r w:rsidRPr="00800725">
                                <w:rPr>
                                  <w:rFonts w:ascii="Arial" w:eastAsia="Times New Roman" w:hAnsi="Arial" w:cs="Arial"/>
                                  <w:sz w:val="19"/>
                                  <w:szCs w:val="19"/>
                                  <w:lang w:eastAsia="en-GB"/>
                                </w:rPr>
                                <w:t>, an epic romance set against the backdrop of Europe after World War II. Sumptuously shot in luminous black and white, it spans decades and nations to tell a love story that is as tragic as it is moving, and as transportive as it is honest.</w:t>
                              </w:r>
                              <w:r w:rsidRPr="00800725">
                                <w:rPr>
                                  <w:rFonts w:ascii="Arial" w:eastAsia="Times New Roman" w:hAnsi="Arial" w:cs="Arial"/>
                                  <w:sz w:val="19"/>
                                  <w:szCs w:val="19"/>
                                  <w:lang w:eastAsia="en-GB"/>
                                </w:rPr>
                                <w:br/>
                                <w:t>15; 1 hr 28 mins; DRAMA, MUSICAL, ROMANCE</w:t>
                              </w:r>
                              <w:r w:rsidRPr="00800725">
                                <w:rPr>
                                  <w:rFonts w:ascii="Arial" w:eastAsia="Times New Roman" w:hAnsi="Arial" w:cs="Arial"/>
                                  <w:i/>
                                  <w:iCs/>
                                  <w:sz w:val="19"/>
                                  <w:szCs w:val="19"/>
                                  <w:lang w:eastAsia="en-GB"/>
                                </w:rPr>
                                <w:t> </w:t>
                              </w:r>
                              <w:proofErr w:type="gramStart"/>
                              <w:r w:rsidRPr="00800725">
                                <w:rPr>
                                  <w:rFonts w:ascii="Arial" w:eastAsia="Times New Roman" w:hAnsi="Arial" w:cs="Arial"/>
                                  <w:i/>
                                  <w:iCs/>
                                  <w:sz w:val="19"/>
                                  <w:szCs w:val="19"/>
                                  <w:lang w:eastAsia="en-GB"/>
                                </w:rPr>
                                <w:t>In</w:t>
                              </w:r>
                              <w:proofErr w:type="gramEnd"/>
                              <w:r w:rsidRPr="00800725">
                                <w:rPr>
                                  <w:rFonts w:ascii="Arial" w:eastAsia="Times New Roman" w:hAnsi="Arial" w:cs="Arial"/>
                                  <w:i/>
                                  <w:iCs/>
                                  <w:sz w:val="19"/>
                                  <w:szCs w:val="19"/>
                                  <w:lang w:eastAsia="en-GB"/>
                                </w:rPr>
                                <w:t xml:space="preserve"> Polish with English subtitles</w:t>
                              </w:r>
                            </w:p>
                          </w:tc>
                        </w:tr>
                        <w:tr w:rsidR="00800725" w:rsidRPr="00800725" w14:paraId="370B0EC6" w14:textId="77777777">
                          <w:tc>
                            <w:tcPr>
                              <w:tcW w:w="3405" w:type="dxa"/>
                              <w:tcBorders>
                                <w:top w:val="outset" w:sz="6" w:space="0" w:color="auto"/>
                                <w:left w:val="outset" w:sz="6" w:space="0" w:color="auto"/>
                                <w:bottom w:val="outset" w:sz="6" w:space="0" w:color="auto"/>
                                <w:right w:val="outset" w:sz="6" w:space="0" w:color="auto"/>
                              </w:tcBorders>
                              <w:vAlign w:val="center"/>
                              <w:hideMark/>
                            </w:tcPr>
                            <w:p w14:paraId="0FED73A8"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Sunday 10</w:t>
                              </w:r>
                              <w:r w:rsidRPr="00800725">
                                <w:rPr>
                                  <w:rFonts w:ascii="Arial" w:eastAsia="Times New Roman" w:hAnsi="Arial" w:cs="Arial"/>
                                  <w:b/>
                                  <w:bCs/>
                                  <w:sz w:val="19"/>
                                  <w:szCs w:val="19"/>
                                  <w:vertAlign w:val="superscript"/>
                                  <w:lang w:eastAsia="en-GB"/>
                                </w:rPr>
                                <w:t>th</w:t>
                              </w:r>
                              <w:r w:rsidRPr="00800725">
                                <w:rPr>
                                  <w:rFonts w:ascii="Arial" w:eastAsia="Times New Roman" w:hAnsi="Arial" w:cs="Arial"/>
                                  <w:b/>
                                  <w:bCs/>
                                  <w:sz w:val="19"/>
                                  <w:szCs w:val="19"/>
                                  <w:lang w:eastAsia="en-GB"/>
                                </w:rPr>
                                <w:t> March</w:t>
                              </w:r>
                            </w:p>
                          </w:tc>
                          <w:tc>
                            <w:tcPr>
                              <w:tcW w:w="6525" w:type="dxa"/>
                              <w:tcBorders>
                                <w:top w:val="outset" w:sz="6" w:space="0" w:color="auto"/>
                                <w:left w:val="outset" w:sz="6" w:space="0" w:color="auto"/>
                                <w:bottom w:val="outset" w:sz="6" w:space="0" w:color="auto"/>
                                <w:right w:val="outset" w:sz="6" w:space="0" w:color="auto"/>
                              </w:tcBorders>
                              <w:vAlign w:val="center"/>
                              <w:hideMark/>
                            </w:tcPr>
                            <w:p w14:paraId="237ABF56"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The Wife </w:t>
                              </w:r>
                              <w:r w:rsidRPr="00800725">
                                <w:rPr>
                                  <w:rFonts w:ascii="Arial" w:eastAsia="Times New Roman" w:hAnsi="Arial" w:cs="Arial"/>
                                  <w:sz w:val="19"/>
                                  <w:szCs w:val="19"/>
                                  <w:lang w:eastAsia="en-GB"/>
                                </w:rPr>
                                <w:t>(2017)                            </w:t>
                              </w:r>
                            </w:p>
                          </w:tc>
                        </w:tr>
                        <w:tr w:rsidR="00800725" w:rsidRPr="00800725" w14:paraId="1B61B19F" w14:textId="77777777">
                          <w:tc>
                            <w:tcPr>
                              <w:tcW w:w="9930" w:type="dxa"/>
                              <w:gridSpan w:val="2"/>
                              <w:tcBorders>
                                <w:top w:val="outset" w:sz="6" w:space="0" w:color="auto"/>
                                <w:left w:val="outset" w:sz="6" w:space="0" w:color="auto"/>
                                <w:bottom w:val="outset" w:sz="6" w:space="0" w:color="auto"/>
                                <w:right w:val="outset" w:sz="6" w:space="0" w:color="auto"/>
                              </w:tcBorders>
                              <w:vAlign w:val="center"/>
                              <w:hideMark/>
                            </w:tcPr>
                            <w:p w14:paraId="3E42952D"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sz w:val="19"/>
                                  <w:szCs w:val="19"/>
                                  <w:lang w:eastAsia="en-GB"/>
                                </w:rPr>
                                <w:t>Joan Castleman (a stunning performance from Glenn Close) is the charming, enigmatically discreet and supportive wife of world-famous author and New York literary lion Joe Castleman. Joe is about to be awarded the Nobel Prize for his acclaimed and prolific body of work. “Close is absolutely mesmerising as the woman who gives every appearance of standing faithfully by her man, yet with myriad subtle looks and glances suggests a lifetime of simmering discontent.”</w:t>
                              </w:r>
                              <w:r w:rsidRPr="00800725">
                                <w:rPr>
                                  <w:rFonts w:ascii="Arial" w:eastAsia="Times New Roman" w:hAnsi="Arial" w:cs="Arial"/>
                                  <w:sz w:val="19"/>
                                  <w:szCs w:val="19"/>
                                  <w:lang w:eastAsia="en-GB"/>
                                </w:rPr>
                                <w:br/>
                                <w:t>15; 1 hr 40 mins; DRAMA.</w:t>
                              </w:r>
                            </w:p>
                          </w:tc>
                        </w:tr>
                        <w:tr w:rsidR="00800725" w:rsidRPr="00800725" w14:paraId="4D37B50F" w14:textId="77777777">
                          <w:tc>
                            <w:tcPr>
                              <w:tcW w:w="3405" w:type="dxa"/>
                              <w:tcBorders>
                                <w:top w:val="outset" w:sz="6" w:space="0" w:color="auto"/>
                                <w:left w:val="outset" w:sz="6" w:space="0" w:color="auto"/>
                                <w:bottom w:val="outset" w:sz="6" w:space="0" w:color="auto"/>
                                <w:right w:val="outset" w:sz="6" w:space="0" w:color="auto"/>
                              </w:tcBorders>
                              <w:vAlign w:val="center"/>
                              <w:hideMark/>
                            </w:tcPr>
                            <w:p w14:paraId="0DE7E52D"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Friday 22</w:t>
                              </w:r>
                              <w:r w:rsidRPr="00800725">
                                <w:rPr>
                                  <w:rFonts w:ascii="Arial" w:eastAsia="Times New Roman" w:hAnsi="Arial" w:cs="Arial"/>
                                  <w:b/>
                                  <w:bCs/>
                                  <w:sz w:val="19"/>
                                  <w:szCs w:val="19"/>
                                  <w:vertAlign w:val="superscript"/>
                                  <w:lang w:eastAsia="en-GB"/>
                                </w:rPr>
                                <w:t>nd</w:t>
                              </w:r>
                              <w:r w:rsidRPr="00800725">
                                <w:rPr>
                                  <w:rFonts w:ascii="Arial" w:eastAsia="Times New Roman" w:hAnsi="Arial" w:cs="Arial"/>
                                  <w:b/>
                                  <w:bCs/>
                                  <w:sz w:val="19"/>
                                  <w:szCs w:val="19"/>
                                  <w:lang w:eastAsia="en-GB"/>
                                </w:rPr>
                                <w:t> March</w:t>
                              </w:r>
                            </w:p>
                          </w:tc>
                          <w:tc>
                            <w:tcPr>
                              <w:tcW w:w="6525" w:type="dxa"/>
                              <w:tcBorders>
                                <w:top w:val="outset" w:sz="6" w:space="0" w:color="auto"/>
                                <w:left w:val="outset" w:sz="6" w:space="0" w:color="auto"/>
                                <w:bottom w:val="outset" w:sz="6" w:space="0" w:color="auto"/>
                                <w:right w:val="outset" w:sz="6" w:space="0" w:color="auto"/>
                              </w:tcBorders>
                              <w:vAlign w:val="center"/>
                              <w:hideMark/>
                            </w:tcPr>
                            <w:p w14:paraId="144F9C9B"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 xml:space="preserve">The Guardians (Les </w:t>
                              </w:r>
                              <w:proofErr w:type="spellStart"/>
                              <w:r w:rsidRPr="00800725">
                                <w:rPr>
                                  <w:rFonts w:ascii="Arial" w:eastAsia="Times New Roman" w:hAnsi="Arial" w:cs="Arial"/>
                                  <w:b/>
                                  <w:bCs/>
                                  <w:sz w:val="19"/>
                                  <w:szCs w:val="19"/>
                                  <w:lang w:eastAsia="en-GB"/>
                                </w:rPr>
                                <w:t>Gardiennes</w:t>
                              </w:r>
                              <w:proofErr w:type="spellEnd"/>
                              <w:r w:rsidRPr="00800725">
                                <w:rPr>
                                  <w:rFonts w:ascii="Arial" w:eastAsia="Times New Roman" w:hAnsi="Arial" w:cs="Arial"/>
                                  <w:b/>
                                  <w:bCs/>
                                  <w:sz w:val="19"/>
                                  <w:szCs w:val="19"/>
                                  <w:lang w:eastAsia="en-GB"/>
                                </w:rPr>
                                <w:t>) </w:t>
                              </w:r>
                              <w:r w:rsidRPr="00800725">
                                <w:rPr>
                                  <w:rFonts w:ascii="Arial" w:eastAsia="Times New Roman" w:hAnsi="Arial" w:cs="Arial"/>
                                  <w:sz w:val="19"/>
                                  <w:szCs w:val="19"/>
                                  <w:lang w:eastAsia="en-GB"/>
                                </w:rPr>
                                <w:t>(2017)       </w:t>
                              </w:r>
                            </w:p>
                          </w:tc>
                        </w:tr>
                        <w:tr w:rsidR="00800725" w:rsidRPr="00800725" w14:paraId="791B40E3" w14:textId="77777777">
                          <w:tc>
                            <w:tcPr>
                              <w:tcW w:w="9930" w:type="dxa"/>
                              <w:gridSpan w:val="2"/>
                              <w:tcBorders>
                                <w:top w:val="outset" w:sz="6" w:space="0" w:color="auto"/>
                                <w:left w:val="outset" w:sz="6" w:space="0" w:color="auto"/>
                                <w:bottom w:val="outset" w:sz="6" w:space="0" w:color="auto"/>
                                <w:right w:val="outset" w:sz="6" w:space="0" w:color="auto"/>
                              </w:tcBorders>
                              <w:vAlign w:val="center"/>
                              <w:hideMark/>
                            </w:tcPr>
                            <w:p w14:paraId="6D29D69D"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sz w:val="19"/>
                                  <w:szCs w:val="19"/>
                                  <w:lang w:eastAsia="en-GB"/>
                                </w:rPr>
                                <w:t>An affecting human drama of love, loss, and resilience unfolds against the backdrop of World War I. “From its slow-burning beginning, </w:t>
                              </w:r>
                              <w:r w:rsidRPr="00800725">
                                <w:rPr>
                                  <w:rFonts w:ascii="Arial" w:eastAsia="Times New Roman" w:hAnsi="Arial" w:cs="Arial"/>
                                  <w:i/>
                                  <w:iCs/>
                                  <w:sz w:val="19"/>
                                  <w:szCs w:val="19"/>
                                  <w:lang w:eastAsia="en-GB"/>
                                </w:rPr>
                                <w:t>The Guardians</w:t>
                              </w:r>
                              <w:r w:rsidRPr="00800725">
                                <w:rPr>
                                  <w:rFonts w:ascii="Arial" w:eastAsia="Times New Roman" w:hAnsi="Arial" w:cs="Arial"/>
                                  <w:sz w:val="19"/>
                                  <w:szCs w:val="19"/>
                                  <w:lang w:eastAsia="en-GB"/>
                                </w:rPr>
                                <w:t> develops into an epic melodrama. It’s a wartime story in which, for a change, the men are relegated to supporting roles. It follows in a tradition of French rural family sagas like </w:t>
                              </w:r>
                              <w:r w:rsidRPr="00800725">
                                <w:rPr>
                                  <w:rFonts w:ascii="Arial" w:eastAsia="Times New Roman" w:hAnsi="Arial" w:cs="Arial"/>
                                  <w:i/>
                                  <w:iCs/>
                                  <w:sz w:val="19"/>
                                  <w:szCs w:val="19"/>
                                  <w:lang w:eastAsia="en-GB"/>
                                </w:rPr>
                                <w:t xml:space="preserve">Jean de </w:t>
                              </w:r>
                              <w:proofErr w:type="spellStart"/>
                              <w:r w:rsidRPr="00800725">
                                <w:rPr>
                                  <w:rFonts w:ascii="Arial" w:eastAsia="Times New Roman" w:hAnsi="Arial" w:cs="Arial"/>
                                  <w:i/>
                                  <w:iCs/>
                                  <w:sz w:val="19"/>
                                  <w:szCs w:val="19"/>
                                  <w:lang w:eastAsia="en-GB"/>
                                </w:rPr>
                                <w:t>Florette</w:t>
                              </w:r>
                              <w:proofErr w:type="spellEnd"/>
                              <w:r w:rsidRPr="00800725">
                                <w:rPr>
                                  <w:rFonts w:ascii="Arial" w:eastAsia="Times New Roman" w:hAnsi="Arial" w:cs="Arial"/>
                                  <w:i/>
                                  <w:iCs/>
                                  <w:sz w:val="19"/>
                                  <w:szCs w:val="19"/>
                                  <w:lang w:eastAsia="en-GB"/>
                                </w:rPr>
                                <w:t> </w:t>
                              </w:r>
                              <w:r w:rsidRPr="00800725">
                                <w:rPr>
                                  <w:rFonts w:ascii="Arial" w:eastAsia="Times New Roman" w:hAnsi="Arial" w:cs="Arial"/>
                                  <w:sz w:val="19"/>
                                  <w:szCs w:val="19"/>
                                  <w:lang w:eastAsia="en-GB"/>
                                </w:rPr>
                                <w:t>or </w:t>
                              </w:r>
                              <w:r w:rsidRPr="00800725">
                                <w:rPr>
                                  <w:rFonts w:ascii="Arial" w:eastAsia="Times New Roman" w:hAnsi="Arial" w:cs="Arial"/>
                                  <w:i/>
                                  <w:iCs/>
                                  <w:sz w:val="19"/>
                                  <w:szCs w:val="19"/>
                                  <w:lang w:eastAsia="en-GB"/>
                                </w:rPr>
                                <w:t>Manon des Sources</w:t>
                              </w:r>
                              <w:r w:rsidRPr="00800725">
                                <w:rPr>
                                  <w:rFonts w:ascii="Arial" w:eastAsia="Times New Roman" w:hAnsi="Arial" w:cs="Arial"/>
                                  <w:sz w:val="19"/>
                                  <w:szCs w:val="19"/>
                                  <w:lang w:eastAsia="en-GB"/>
                                </w:rPr>
                                <w:t>. The landscapes and the changing seasons play as much of a part in the story as the main characters.” </w:t>
                              </w:r>
                              <w:r w:rsidRPr="00800725">
                                <w:rPr>
                                  <w:rFonts w:ascii="Arial" w:eastAsia="Times New Roman" w:hAnsi="Arial" w:cs="Arial"/>
                                  <w:sz w:val="19"/>
                                  <w:szCs w:val="19"/>
                                  <w:lang w:eastAsia="en-GB"/>
                                </w:rPr>
                                <w:br/>
                                <w:t>15; 2 hr 18 mins; DRAMA. </w:t>
                              </w:r>
                              <w:r w:rsidRPr="00800725">
                                <w:rPr>
                                  <w:rFonts w:ascii="Arial" w:eastAsia="Times New Roman" w:hAnsi="Arial" w:cs="Arial"/>
                                  <w:i/>
                                  <w:iCs/>
                                  <w:sz w:val="19"/>
                                  <w:szCs w:val="19"/>
                                  <w:lang w:eastAsia="en-GB"/>
                                </w:rPr>
                                <w:t>In French with English subtitles</w:t>
                              </w:r>
                            </w:p>
                          </w:tc>
                        </w:tr>
                        <w:tr w:rsidR="00800725" w:rsidRPr="00800725" w14:paraId="1E135BCB" w14:textId="77777777">
                          <w:tc>
                            <w:tcPr>
                              <w:tcW w:w="3405" w:type="dxa"/>
                              <w:tcBorders>
                                <w:top w:val="outset" w:sz="6" w:space="0" w:color="auto"/>
                                <w:left w:val="outset" w:sz="6" w:space="0" w:color="auto"/>
                                <w:bottom w:val="outset" w:sz="6" w:space="0" w:color="auto"/>
                                <w:right w:val="outset" w:sz="6" w:space="0" w:color="auto"/>
                              </w:tcBorders>
                              <w:vAlign w:val="center"/>
                              <w:hideMark/>
                            </w:tcPr>
                            <w:p w14:paraId="25954E69"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Sunday 14</w:t>
                              </w:r>
                              <w:r w:rsidRPr="00800725">
                                <w:rPr>
                                  <w:rFonts w:ascii="Arial" w:eastAsia="Times New Roman" w:hAnsi="Arial" w:cs="Arial"/>
                                  <w:b/>
                                  <w:bCs/>
                                  <w:sz w:val="19"/>
                                  <w:szCs w:val="19"/>
                                  <w:vertAlign w:val="superscript"/>
                                  <w:lang w:eastAsia="en-GB"/>
                                </w:rPr>
                                <w:t>th</w:t>
                              </w:r>
                              <w:r w:rsidRPr="00800725">
                                <w:rPr>
                                  <w:rFonts w:ascii="Arial" w:eastAsia="Times New Roman" w:hAnsi="Arial" w:cs="Arial"/>
                                  <w:b/>
                                  <w:bCs/>
                                  <w:sz w:val="19"/>
                                  <w:szCs w:val="19"/>
                                  <w:lang w:eastAsia="en-GB"/>
                                </w:rPr>
                                <w:t> April</w:t>
                              </w:r>
                            </w:p>
                          </w:tc>
                          <w:tc>
                            <w:tcPr>
                              <w:tcW w:w="6525" w:type="dxa"/>
                              <w:tcBorders>
                                <w:top w:val="outset" w:sz="6" w:space="0" w:color="auto"/>
                                <w:left w:val="outset" w:sz="6" w:space="0" w:color="auto"/>
                                <w:bottom w:val="outset" w:sz="6" w:space="0" w:color="auto"/>
                                <w:right w:val="outset" w:sz="6" w:space="0" w:color="auto"/>
                              </w:tcBorders>
                              <w:vAlign w:val="center"/>
                              <w:hideMark/>
                            </w:tcPr>
                            <w:p w14:paraId="6BEDD50E"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Madame </w:t>
                              </w:r>
                              <w:r w:rsidRPr="00800725">
                                <w:rPr>
                                  <w:rFonts w:ascii="Arial" w:eastAsia="Times New Roman" w:hAnsi="Arial" w:cs="Arial"/>
                                  <w:sz w:val="19"/>
                                  <w:szCs w:val="19"/>
                                  <w:lang w:eastAsia="en-GB"/>
                                </w:rPr>
                                <w:t>(2018)                             </w:t>
                              </w:r>
                            </w:p>
                          </w:tc>
                        </w:tr>
                        <w:tr w:rsidR="00800725" w:rsidRPr="00800725" w14:paraId="31ABD97A" w14:textId="77777777">
                          <w:tc>
                            <w:tcPr>
                              <w:tcW w:w="9930" w:type="dxa"/>
                              <w:gridSpan w:val="2"/>
                              <w:tcBorders>
                                <w:top w:val="outset" w:sz="6" w:space="0" w:color="auto"/>
                                <w:left w:val="outset" w:sz="6" w:space="0" w:color="auto"/>
                                <w:bottom w:val="outset" w:sz="6" w:space="0" w:color="auto"/>
                                <w:right w:val="outset" w:sz="6" w:space="0" w:color="auto"/>
                              </w:tcBorders>
                              <w:vAlign w:val="center"/>
                              <w:hideMark/>
                            </w:tcPr>
                            <w:p w14:paraId="67B54F30"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sz w:val="19"/>
                                  <w:szCs w:val="19"/>
                                  <w:lang w:eastAsia="en-GB"/>
                                </w:rPr>
                                <w:t>A well-to-do American couple, have just moved to a beautiful manor house in romantic Paris. To impress their sophisticated friends, they decide to host a lavish dinner party, but must disguise their maid as a noblewoman to even out the number of guests. When the maid runs off with a wealthy guest, the hostess chases her around Paris to thwart the joyous and unexpected love affair.</w:t>
                              </w:r>
                              <w:r w:rsidRPr="00800725">
                                <w:rPr>
                                  <w:rFonts w:ascii="Arial" w:eastAsia="Times New Roman" w:hAnsi="Arial" w:cs="Arial"/>
                                  <w:sz w:val="19"/>
                                  <w:szCs w:val="19"/>
                                  <w:lang w:eastAsia="en-GB"/>
                                </w:rPr>
                                <w:br/>
                                <w:t>15; 1 hr 31 mins; COMEDY, DRAMA, ROMANCE.</w:t>
                              </w:r>
                            </w:p>
                          </w:tc>
                        </w:tr>
                        <w:tr w:rsidR="00800725" w:rsidRPr="00800725" w14:paraId="50EA2497" w14:textId="77777777">
                          <w:tc>
                            <w:tcPr>
                              <w:tcW w:w="3405" w:type="dxa"/>
                              <w:tcBorders>
                                <w:top w:val="outset" w:sz="6" w:space="0" w:color="auto"/>
                                <w:left w:val="outset" w:sz="6" w:space="0" w:color="auto"/>
                                <w:bottom w:val="outset" w:sz="6" w:space="0" w:color="auto"/>
                                <w:right w:val="outset" w:sz="6" w:space="0" w:color="auto"/>
                              </w:tcBorders>
                              <w:vAlign w:val="center"/>
                              <w:hideMark/>
                            </w:tcPr>
                            <w:p w14:paraId="28C2EC85"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Friday 26</w:t>
                              </w:r>
                              <w:r w:rsidRPr="00800725">
                                <w:rPr>
                                  <w:rFonts w:ascii="Arial" w:eastAsia="Times New Roman" w:hAnsi="Arial" w:cs="Arial"/>
                                  <w:b/>
                                  <w:bCs/>
                                  <w:sz w:val="19"/>
                                  <w:szCs w:val="19"/>
                                  <w:vertAlign w:val="superscript"/>
                                  <w:lang w:eastAsia="en-GB"/>
                                </w:rPr>
                                <w:t>th</w:t>
                              </w:r>
                              <w:r w:rsidRPr="00800725">
                                <w:rPr>
                                  <w:rFonts w:ascii="Arial" w:eastAsia="Times New Roman" w:hAnsi="Arial" w:cs="Arial"/>
                                  <w:b/>
                                  <w:bCs/>
                                  <w:sz w:val="19"/>
                                  <w:szCs w:val="19"/>
                                  <w:lang w:eastAsia="en-GB"/>
                                </w:rPr>
                                <w:t> April</w:t>
                              </w:r>
                            </w:p>
                          </w:tc>
                          <w:tc>
                            <w:tcPr>
                              <w:tcW w:w="6525" w:type="dxa"/>
                              <w:tcBorders>
                                <w:top w:val="outset" w:sz="6" w:space="0" w:color="auto"/>
                                <w:left w:val="outset" w:sz="6" w:space="0" w:color="auto"/>
                                <w:bottom w:val="outset" w:sz="6" w:space="0" w:color="auto"/>
                                <w:right w:val="outset" w:sz="6" w:space="0" w:color="auto"/>
                              </w:tcBorders>
                              <w:vAlign w:val="center"/>
                              <w:hideMark/>
                            </w:tcPr>
                            <w:p w14:paraId="58F883EE"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b/>
                                  <w:bCs/>
                                  <w:sz w:val="19"/>
                                  <w:szCs w:val="19"/>
                                  <w:lang w:eastAsia="en-GB"/>
                                </w:rPr>
                                <w:t>Widows </w:t>
                              </w:r>
                              <w:r w:rsidRPr="00800725">
                                <w:rPr>
                                  <w:rFonts w:ascii="Arial" w:eastAsia="Times New Roman" w:hAnsi="Arial" w:cs="Arial"/>
                                  <w:sz w:val="19"/>
                                  <w:szCs w:val="19"/>
                                  <w:lang w:eastAsia="en-GB"/>
                                </w:rPr>
                                <w:t>(2018)                             </w:t>
                              </w:r>
                            </w:p>
                          </w:tc>
                        </w:tr>
                        <w:tr w:rsidR="00800725" w:rsidRPr="00800725" w14:paraId="7D5A1FC5" w14:textId="77777777">
                          <w:tc>
                            <w:tcPr>
                              <w:tcW w:w="9930" w:type="dxa"/>
                              <w:gridSpan w:val="2"/>
                              <w:tcBorders>
                                <w:top w:val="outset" w:sz="6" w:space="0" w:color="auto"/>
                                <w:left w:val="outset" w:sz="6" w:space="0" w:color="auto"/>
                                <w:bottom w:val="outset" w:sz="6" w:space="0" w:color="auto"/>
                                <w:right w:val="outset" w:sz="6" w:space="0" w:color="auto"/>
                              </w:tcBorders>
                              <w:vAlign w:val="center"/>
                              <w:hideMark/>
                            </w:tcPr>
                            <w:p w14:paraId="418A9A9C"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r w:rsidRPr="00800725">
                                <w:rPr>
                                  <w:rFonts w:ascii="Arial" w:eastAsia="Times New Roman" w:hAnsi="Arial" w:cs="Arial"/>
                                  <w:sz w:val="19"/>
                                  <w:szCs w:val="19"/>
                                  <w:lang w:eastAsia="en-GB"/>
                                </w:rPr>
                                <w:t>From Academy Award winning director Steve McQueen comes a blistering, modern-day thriller set against the backdrop of crime, passion and corruption. </w:t>
                              </w:r>
                              <w:r w:rsidRPr="00800725">
                                <w:rPr>
                                  <w:rFonts w:ascii="Arial" w:eastAsia="Times New Roman" w:hAnsi="Arial" w:cs="Arial"/>
                                  <w:i/>
                                  <w:iCs/>
                                  <w:sz w:val="19"/>
                                  <w:szCs w:val="19"/>
                                  <w:lang w:eastAsia="en-GB"/>
                                </w:rPr>
                                <w:t>Widows </w:t>
                              </w:r>
                              <w:r w:rsidRPr="00800725">
                                <w:rPr>
                                  <w:rFonts w:ascii="Arial" w:eastAsia="Times New Roman" w:hAnsi="Arial" w:cs="Arial"/>
                                  <w:sz w:val="19"/>
                                  <w:szCs w:val="19"/>
                                  <w:lang w:eastAsia="en-GB"/>
                                </w:rPr>
                                <w:t>is the story of four women with nothing in common except a debt left behind by their dead husbands' criminal activities. Set in contemporary Chicago, amid a time of turmoil, tensions build when the women take their fate into their own hands.</w:t>
                              </w:r>
                              <w:r w:rsidRPr="00800725">
                                <w:rPr>
                                  <w:rFonts w:ascii="Arial" w:eastAsia="Times New Roman" w:hAnsi="Arial" w:cs="Arial"/>
                                  <w:sz w:val="19"/>
                                  <w:szCs w:val="19"/>
                                  <w:lang w:eastAsia="en-GB"/>
                                </w:rPr>
                                <w:br/>
                                <w:t>15; 2 hr 09 mins; CRIME, DRAMA, THRILLER.</w:t>
                              </w:r>
                            </w:p>
                          </w:tc>
                        </w:tr>
                      </w:tbl>
                      <w:p w14:paraId="0581C540" w14:textId="77777777" w:rsidR="00800725" w:rsidRPr="00800725" w:rsidRDefault="00800725" w:rsidP="00800725">
                        <w:pPr>
                          <w:spacing w:after="0" w:line="360" w:lineRule="atLeast"/>
                          <w:rPr>
                            <w:rFonts w:ascii="Helvetica" w:eastAsia="Times New Roman" w:hAnsi="Helvetica" w:cs="Helvetica"/>
                            <w:color w:val="202020"/>
                            <w:sz w:val="24"/>
                            <w:szCs w:val="24"/>
                            <w:lang w:eastAsia="en-GB"/>
                          </w:rPr>
                        </w:pPr>
                      </w:p>
                    </w:tc>
                  </w:tr>
                </w:tbl>
                <w:p w14:paraId="5F022FB0" w14:textId="77777777" w:rsidR="00800725" w:rsidRPr="00800725" w:rsidRDefault="00800725" w:rsidP="00800725">
                  <w:pPr>
                    <w:framePr w:hSpace="45" w:wrap="around" w:vAnchor="text" w:hAnchor="text"/>
                    <w:spacing w:after="0" w:line="240" w:lineRule="auto"/>
                    <w:rPr>
                      <w:rFonts w:ascii="Arial" w:eastAsia="Times New Roman" w:hAnsi="Arial" w:cs="Arial"/>
                      <w:sz w:val="19"/>
                      <w:szCs w:val="19"/>
                      <w:lang w:eastAsia="en-GB"/>
                    </w:rPr>
                  </w:pPr>
                </w:p>
              </w:tc>
            </w:tr>
          </w:tbl>
          <w:p w14:paraId="12A8F031" w14:textId="77777777" w:rsidR="00800725" w:rsidRPr="00800725" w:rsidRDefault="00800725" w:rsidP="00800725">
            <w:pPr>
              <w:spacing w:after="0" w:line="240" w:lineRule="auto"/>
              <w:rPr>
                <w:rFonts w:ascii="Arial" w:eastAsia="Times New Roman" w:hAnsi="Arial" w:cs="Arial"/>
                <w:sz w:val="19"/>
                <w:szCs w:val="19"/>
                <w:lang w:eastAsia="en-GB"/>
              </w:rPr>
            </w:pPr>
          </w:p>
        </w:tc>
      </w:tr>
    </w:tbl>
    <w:p w14:paraId="5A296C39" w14:textId="77777777" w:rsidR="007B76D7" w:rsidRDefault="007B76D7">
      <w:bookmarkStart w:id="0" w:name="_GoBack"/>
      <w:bookmarkEnd w:id="0"/>
    </w:p>
    <w:sectPr w:rsidR="007B7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25"/>
    <w:rsid w:val="007B76D7"/>
    <w:rsid w:val="00800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A7EC"/>
  <w15:chartTrackingRefBased/>
  <w15:docId w15:val="{0CDB9473-F4AF-4648-8D2A-012A52C8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oogle.com/mail/u/0/h/iz5ziydod977/?&amp;cs=wh&amp;v=b&amp;to=crowcombecine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and Clive Thorne</dc:creator>
  <cp:keywords/>
  <dc:description/>
  <cp:lastModifiedBy>Yvonne and Clive Thorne</cp:lastModifiedBy>
  <cp:revision>1</cp:revision>
  <dcterms:created xsi:type="dcterms:W3CDTF">2019-02-10T15:23:00Z</dcterms:created>
  <dcterms:modified xsi:type="dcterms:W3CDTF">2019-02-10T15:24:00Z</dcterms:modified>
</cp:coreProperties>
</file>